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4412" w:rsidRPr="00D44412">
        <w:rPr>
          <w:rFonts w:ascii="Arial" w:hAnsi="Arial" w:cs="Arial"/>
          <w:b/>
          <w:sz w:val="24"/>
          <w:szCs w:val="24"/>
        </w:rPr>
        <w:t>RP-201665</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0F427F" w:rsidRPr="006C4E32" w:rsidRDefault="000F427F" w:rsidP="000F427F">
      <w:pPr>
        <w:pStyle w:val="Heading2"/>
        <w:jc w:val="center"/>
        <w:rPr>
          <w:u w:val="single"/>
        </w:rPr>
      </w:pPr>
      <w:r w:rsidRPr="006C4E32">
        <w:rPr>
          <w:u w:val="single"/>
        </w:rPr>
        <w:t>Status Report to TSG</w:t>
      </w:r>
    </w:p>
    <w:p w:rsidR="000F427F" w:rsidRDefault="000F427F" w:rsidP="000F427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5A58AD">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F427F" w:rsidRPr="008836AC" w:rsidTr="00AB32C7">
        <w:tc>
          <w:tcPr>
            <w:tcW w:w="2436" w:type="dxa"/>
            <w:shd w:val="clear" w:color="auto" w:fill="auto"/>
          </w:tcPr>
          <w:p w:rsidR="000F427F" w:rsidRPr="008836AC" w:rsidRDefault="000F427F" w:rsidP="00AB3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F427F" w:rsidRPr="008836AC" w:rsidRDefault="000F427F" w:rsidP="00AB32C7">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0F427F" w:rsidRPr="00F2685A" w:rsidTr="00AB32C7">
        <w:tc>
          <w:tcPr>
            <w:tcW w:w="2436" w:type="dxa"/>
            <w:shd w:val="clear" w:color="auto" w:fill="auto"/>
          </w:tcPr>
          <w:p w:rsidR="000F427F" w:rsidRPr="00F2685A" w:rsidRDefault="000F427F" w:rsidP="00AB32C7">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0F427F" w:rsidRPr="00F2685A" w:rsidRDefault="000F427F" w:rsidP="00AB32C7">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0F427F" w:rsidRPr="00F2685A" w:rsidRDefault="000F427F" w:rsidP="00AB32C7">
            <w:pPr>
              <w:tabs>
                <w:tab w:val="left" w:pos="567"/>
              </w:tabs>
              <w:spacing w:after="0"/>
              <w:rPr>
                <w:rFonts w:ascii="Arial" w:hAnsi="Arial" w:cs="Arial"/>
              </w:rPr>
            </w:pPr>
            <w:r w:rsidRPr="00F2685A">
              <w:rPr>
                <w:rFonts w:ascii="Arial" w:hAnsi="Arial" w:cs="Arial"/>
                <w:lang w:eastAsia="ja-JP"/>
              </w:rPr>
              <w:t>No</w:t>
            </w:r>
          </w:p>
        </w:tc>
        <w:tc>
          <w:tcPr>
            <w:tcW w:w="1842" w:type="dxa"/>
          </w:tcPr>
          <w:p w:rsidR="000F427F" w:rsidRPr="00F2685A" w:rsidRDefault="000F427F" w:rsidP="00AB32C7">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0F427F" w:rsidRPr="00F2685A" w:rsidRDefault="000F427F" w:rsidP="00AB32C7">
            <w:pPr>
              <w:tabs>
                <w:tab w:val="left" w:pos="567"/>
              </w:tabs>
              <w:spacing w:after="0"/>
              <w:rPr>
                <w:rFonts w:ascii="Arial" w:hAnsi="Arial" w:cs="Arial"/>
              </w:rPr>
            </w:pPr>
            <w:r w:rsidRPr="00F2685A">
              <w:rPr>
                <w:rFonts w:ascii="Arial" w:hAnsi="Arial" w:cs="Arial"/>
              </w:rPr>
              <w:t>Performance part:</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0F427F" w:rsidRPr="00F2685A" w:rsidRDefault="000F427F" w:rsidP="00AB32C7">
            <w:pPr>
              <w:tabs>
                <w:tab w:val="left" w:pos="567"/>
              </w:tabs>
              <w:spacing w:after="0"/>
              <w:rPr>
                <w:rFonts w:ascii="Arial" w:hAnsi="Arial" w:cs="Arial"/>
              </w:rPr>
            </w:pPr>
            <w:r w:rsidRPr="00F2685A">
              <w:rPr>
                <w:rFonts w:ascii="Arial" w:hAnsi="Arial" w:cs="Arial"/>
              </w:rPr>
              <w:t>Testing part:</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Yes</w:t>
            </w:r>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8836AC">
              <w:rPr>
                <w:rFonts w:ascii="Arial" w:hAnsi="Arial" w:cs="Arial"/>
                <w:b/>
              </w:rPr>
              <w:t>Acronym</w:t>
            </w:r>
          </w:p>
        </w:tc>
        <w:tc>
          <w:tcPr>
            <w:tcW w:w="7650" w:type="dxa"/>
            <w:gridSpan w:val="5"/>
          </w:tcPr>
          <w:p w:rsidR="000F427F" w:rsidRPr="008836AC" w:rsidRDefault="000F427F" w:rsidP="00AB32C7">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8836AC">
              <w:rPr>
                <w:rFonts w:ascii="Arial" w:hAnsi="Arial" w:cs="Arial"/>
                <w:b/>
              </w:rPr>
              <w:t>Unique ID</w:t>
            </w:r>
          </w:p>
        </w:tc>
        <w:tc>
          <w:tcPr>
            <w:tcW w:w="7650" w:type="dxa"/>
            <w:gridSpan w:val="5"/>
          </w:tcPr>
          <w:p w:rsidR="000F427F" w:rsidRPr="008836AC" w:rsidRDefault="000F427F" w:rsidP="00AB32C7">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F427F" w:rsidRPr="008836AC" w:rsidRDefault="000F427F" w:rsidP="00AB32C7">
            <w:pPr>
              <w:tabs>
                <w:tab w:val="left" w:pos="567"/>
              </w:tabs>
              <w:spacing w:after="0"/>
              <w:rPr>
                <w:rFonts w:ascii="Arial" w:hAnsi="Arial" w:cs="Arial"/>
                <w:lang w:eastAsia="ja-JP"/>
              </w:rPr>
            </w:pPr>
            <w:r w:rsidRPr="00DB45D8">
              <w:rPr>
                <w:rStyle w:val="Hyperlink"/>
                <w:rFonts w:ascii="Arial" w:hAnsi="Arial" w:cs="Arial"/>
              </w:rPr>
              <w:t>RP-200893</w:t>
            </w:r>
          </w:p>
        </w:tc>
      </w:tr>
      <w:tr w:rsidR="000F427F" w:rsidRPr="008E0118" w:rsidTr="00AB32C7">
        <w:tc>
          <w:tcPr>
            <w:tcW w:w="2436" w:type="dxa"/>
          </w:tcPr>
          <w:p w:rsidR="000F427F" w:rsidRDefault="000F427F" w:rsidP="00AB32C7">
            <w:pPr>
              <w:tabs>
                <w:tab w:val="left" w:pos="567"/>
              </w:tabs>
              <w:spacing w:after="0"/>
              <w:rPr>
                <w:rFonts w:ascii="Arial" w:hAnsi="Arial" w:cs="Arial"/>
                <w:b/>
              </w:rPr>
            </w:pPr>
            <w:r>
              <w:rPr>
                <w:rFonts w:ascii="Arial" w:hAnsi="Arial" w:cs="Arial"/>
                <w:b/>
              </w:rPr>
              <w:t>Target Completion Date</w:t>
            </w:r>
          </w:p>
          <w:p w:rsidR="000F427F" w:rsidRPr="008836AC" w:rsidRDefault="000F427F" w:rsidP="00AB32C7">
            <w:pPr>
              <w:tabs>
                <w:tab w:val="left" w:pos="567"/>
              </w:tabs>
              <w:spacing w:after="0"/>
              <w:rPr>
                <w:rFonts w:ascii="Arial" w:hAnsi="Arial" w:cs="Arial"/>
                <w:b/>
              </w:rPr>
            </w:pPr>
            <w:r>
              <w:rPr>
                <w:rFonts w:ascii="Arial" w:hAnsi="Arial" w:cs="Arial"/>
                <w:b/>
              </w:rPr>
              <w:t>(indicate if changed)</w:t>
            </w:r>
          </w:p>
        </w:tc>
        <w:tc>
          <w:tcPr>
            <w:tcW w:w="1846"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0F427F" w:rsidRPr="00FB4ADB" w:rsidRDefault="000F427F" w:rsidP="00AB32C7">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0F427F" w:rsidRPr="006A7BCB" w:rsidTr="00AB32C7">
        <w:tc>
          <w:tcPr>
            <w:tcW w:w="2436" w:type="dxa"/>
          </w:tcPr>
          <w:p w:rsidR="000F427F" w:rsidRDefault="000F427F" w:rsidP="00AB32C7">
            <w:pPr>
              <w:tabs>
                <w:tab w:val="left" w:pos="567"/>
              </w:tabs>
              <w:spacing w:after="0"/>
              <w:rPr>
                <w:rFonts w:ascii="Arial" w:hAnsi="Arial" w:cs="Arial"/>
                <w:b/>
              </w:rPr>
            </w:pPr>
            <w:r>
              <w:rPr>
                <w:rFonts w:ascii="Arial" w:hAnsi="Arial" w:cs="Arial"/>
                <w:b/>
              </w:rPr>
              <w:t>Overall Completion level</w:t>
            </w:r>
          </w:p>
        </w:tc>
        <w:tc>
          <w:tcPr>
            <w:tcW w:w="1846" w:type="dxa"/>
          </w:tcPr>
          <w:p w:rsidR="000F427F" w:rsidRPr="008836AC" w:rsidRDefault="000F427F" w:rsidP="00AB32C7">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0F427F" w:rsidRDefault="000F427F" w:rsidP="00AB32C7">
            <w:pPr>
              <w:tabs>
                <w:tab w:val="left" w:pos="567"/>
              </w:tabs>
              <w:spacing w:after="0"/>
              <w:rPr>
                <w:rFonts w:ascii="Arial" w:hAnsi="Arial" w:cs="Arial"/>
                <w:lang w:eastAsia="ja-JP"/>
              </w:rPr>
            </w:pPr>
            <w:r w:rsidRPr="001F486F">
              <w:rPr>
                <w:rFonts w:ascii="Arial" w:hAnsi="Arial" w:cs="Arial"/>
                <w:lang w:eastAsia="ja-JP"/>
              </w:rPr>
              <w:t xml:space="preserve">Testing part: </w:t>
            </w:r>
          </w:p>
          <w:p w:rsidR="000F427F" w:rsidRPr="006A7BCB" w:rsidRDefault="000F427F" w:rsidP="00AB32C7">
            <w:pPr>
              <w:tabs>
                <w:tab w:val="left" w:pos="567"/>
              </w:tabs>
              <w:spacing w:after="0"/>
              <w:rPr>
                <w:rFonts w:ascii="Arial" w:hAnsi="Arial" w:cs="Arial"/>
                <w:highlight w:val="yellow"/>
                <w:lang w:eastAsia="ja-JP"/>
              </w:rPr>
            </w:pPr>
            <w:r>
              <w:rPr>
                <w:rFonts w:ascii="Arial" w:hAnsi="Arial" w:cs="Arial"/>
                <w:color w:val="00B050"/>
                <w:lang w:eastAsia="ja-JP"/>
              </w:rPr>
              <w:t>5</w:t>
            </w:r>
            <w:r w:rsidRPr="004B6715">
              <w:rPr>
                <w:rFonts w:ascii="Arial" w:hAnsi="Arial" w:cs="Arial"/>
                <w:color w:val="00B050"/>
                <w:lang w:eastAsia="ja-JP"/>
              </w:rPr>
              <w:t>%</w:t>
            </w:r>
          </w:p>
        </w:tc>
      </w:tr>
    </w:tbl>
    <w:p w:rsidR="000F427F" w:rsidRDefault="000F427F" w:rsidP="000F427F">
      <w:pPr>
        <w:tabs>
          <w:tab w:val="left" w:pos="567"/>
        </w:tabs>
        <w:rPr>
          <w:rFonts w:ascii="Arial" w:eastAsia="Yu Mincho" w:hAnsi="Arial" w:cs="Arial"/>
          <w:lang w:eastAsia="ja-JP"/>
        </w:rPr>
      </w:pPr>
    </w:p>
    <w:p w:rsidR="000F427F" w:rsidRDefault="000F427F" w:rsidP="000F427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0F427F" w:rsidRPr="001F486F" w:rsidRDefault="000F427F" w:rsidP="000F427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0F427F" w:rsidRDefault="000F427F" w:rsidP="000F427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0F427F" w:rsidRDefault="000F427F" w:rsidP="000F427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0F427F" w:rsidRPr="00B07BFE" w:rsidRDefault="000F427F" w:rsidP="000F427F">
      <w:pPr>
        <w:tabs>
          <w:tab w:val="left" w:pos="567"/>
        </w:tabs>
        <w:rPr>
          <w:rFonts w:ascii="Arial" w:eastAsia="Yu Mincho" w:hAnsi="Arial" w:cs="Arial"/>
          <w:lang w:eastAsia="ja-JP"/>
        </w:rPr>
      </w:pPr>
    </w:p>
    <w:p w:rsidR="000F427F" w:rsidRPr="006C4E32" w:rsidRDefault="000F427F" w:rsidP="000F427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0F427F" w:rsidRPr="008836AC" w:rsidTr="00AB32C7">
        <w:tc>
          <w:tcPr>
            <w:tcW w:w="2758" w:type="dxa"/>
            <w:gridSpan w:val="2"/>
          </w:tcPr>
          <w:p w:rsidR="000F427F" w:rsidRPr="008836AC" w:rsidRDefault="000F427F" w:rsidP="00AB32C7">
            <w:pPr>
              <w:tabs>
                <w:tab w:val="left" w:pos="567"/>
              </w:tabs>
              <w:spacing w:after="0"/>
              <w:rPr>
                <w:rFonts w:ascii="Arial" w:hAnsi="Arial" w:cs="Arial"/>
                <w:b/>
              </w:rPr>
            </w:pPr>
            <w:r w:rsidRPr="008836AC">
              <w:rPr>
                <w:rFonts w:ascii="Arial" w:hAnsi="Arial" w:cs="Arial"/>
                <w:b/>
              </w:rPr>
              <w:t>Leading WG</w:t>
            </w:r>
          </w:p>
        </w:tc>
        <w:tc>
          <w:tcPr>
            <w:tcW w:w="7489" w:type="dxa"/>
          </w:tcPr>
          <w:p w:rsidR="000F427F" w:rsidRPr="00DA26C2" w:rsidRDefault="000F427F" w:rsidP="00AB32C7">
            <w:pPr>
              <w:tabs>
                <w:tab w:val="left" w:pos="567"/>
              </w:tabs>
              <w:spacing w:after="0"/>
              <w:rPr>
                <w:rFonts w:ascii="Arial" w:hAnsi="Arial" w:cs="Arial"/>
              </w:rPr>
            </w:pPr>
            <w:r w:rsidRPr="00DA26C2">
              <w:rPr>
                <w:rFonts w:ascii="Arial" w:hAnsi="Arial" w:cs="Arial"/>
              </w:rPr>
              <w:t>TSG RAN WG5</w:t>
            </w:r>
          </w:p>
        </w:tc>
      </w:tr>
      <w:tr w:rsidR="000F427F" w:rsidRPr="008836AC" w:rsidTr="00AB32C7">
        <w:tc>
          <w:tcPr>
            <w:tcW w:w="1418" w:type="dxa"/>
            <w:vMerge w:val="restart"/>
            <w:vAlign w:val="center"/>
          </w:tcPr>
          <w:p w:rsidR="000F427F" w:rsidRPr="008836AC" w:rsidRDefault="000F427F" w:rsidP="00AB32C7">
            <w:pPr>
              <w:tabs>
                <w:tab w:val="left" w:pos="567"/>
              </w:tabs>
              <w:rPr>
                <w:rFonts w:ascii="Arial" w:hAnsi="Arial" w:cs="Arial"/>
                <w:b/>
              </w:rPr>
            </w:pPr>
            <w:r w:rsidRPr="008836AC">
              <w:rPr>
                <w:rFonts w:ascii="Arial" w:hAnsi="Arial" w:cs="Arial"/>
                <w:b/>
              </w:rPr>
              <w:t>Rapporteur</w:t>
            </w: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Name</w:t>
            </w:r>
          </w:p>
        </w:tc>
        <w:tc>
          <w:tcPr>
            <w:tcW w:w="7489" w:type="dxa"/>
          </w:tcPr>
          <w:p w:rsidR="000F427F" w:rsidRPr="008836AC" w:rsidRDefault="000F427F" w:rsidP="00AB32C7">
            <w:pPr>
              <w:tabs>
                <w:tab w:val="left" w:pos="567"/>
              </w:tabs>
              <w:spacing w:after="0"/>
              <w:rPr>
                <w:rFonts w:ascii="Arial" w:hAnsi="Arial" w:cs="Arial"/>
                <w:lang w:eastAsia="ja-JP"/>
              </w:rPr>
            </w:pPr>
            <w:r>
              <w:rPr>
                <w:rFonts w:ascii="Arial" w:hAnsi="Arial" w:cs="Arial"/>
              </w:rPr>
              <w:t>Yuchun Wu</w:t>
            </w:r>
          </w:p>
        </w:tc>
      </w:tr>
      <w:tr w:rsidR="000F427F" w:rsidRPr="008836AC" w:rsidTr="00AB32C7">
        <w:tc>
          <w:tcPr>
            <w:tcW w:w="1418" w:type="dxa"/>
            <w:vMerge/>
          </w:tcPr>
          <w:p w:rsidR="000F427F" w:rsidRPr="008836AC" w:rsidRDefault="000F427F" w:rsidP="00AB32C7">
            <w:pPr>
              <w:tabs>
                <w:tab w:val="left" w:pos="567"/>
              </w:tabs>
              <w:rPr>
                <w:rFonts w:ascii="Arial" w:hAnsi="Arial" w:cs="Arial"/>
                <w:b/>
              </w:rPr>
            </w:pP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Company</w:t>
            </w:r>
          </w:p>
        </w:tc>
        <w:tc>
          <w:tcPr>
            <w:tcW w:w="7489" w:type="dxa"/>
          </w:tcPr>
          <w:p w:rsidR="000F427F" w:rsidRPr="008836AC" w:rsidRDefault="000F427F" w:rsidP="00AB32C7">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0F427F" w:rsidRPr="008836AC" w:rsidTr="00AB32C7">
        <w:tc>
          <w:tcPr>
            <w:tcW w:w="1418" w:type="dxa"/>
            <w:vMerge/>
          </w:tcPr>
          <w:p w:rsidR="000F427F" w:rsidRPr="008836AC" w:rsidRDefault="000F427F" w:rsidP="00AB32C7">
            <w:pPr>
              <w:tabs>
                <w:tab w:val="left" w:pos="567"/>
              </w:tabs>
              <w:rPr>
                <w:rFonts w:ascii="Arial" w:hAnsi="Arial" w:cs="Arial"/>
                <w:b/>
              </w:rPr>
            </w:pP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Email</w:t>
            </w:r>
          </w:p>
        </w:tc>
        <w:tc>
          <w:tcPr>
            <w:tcW w:w="7489" w:type="dxa"/>
          </w:tcPr>
          <w:p w:rsidR="000F427F" w:rsidRPr="008836AC" w:rsidRDefault="000F427F" w:rsidP="00AB32C7">
            <w:pPr>
              <w:tabs>
                <w:tab w:val="left" w:pos="567"/>
              </w:tabs>
              <w:spacing w:after="0"/>
              <w:rPr>
                <w:rFonts w:ascii="Arial" w:hAnsi="Arial" w:cs="Arial"/>
              </w:rPr>
            </w:pPr>
            <w:r w:rsidRPr="00940F74">
              <w:rPr>
                <w:rFonts w:ascii="Arial" w:hAnsi="Arial" w:cs="Arial"/>
              </w:rPr>
              <w:t>wuyuchun@huawei.com</w:t>
            </w:r>
          </w:p>
        </w:tc>
      </w:tr>
    </w:tbl>
    <w:p w:rsidR="000F427F" w:rsidRDefault="000F427F" w:rsidP="000F427F">
      <w:pPr>
        <w:pBdr>
          <w:bottom w:val="single" w:sz="4" w:space="1" w:color="auto"/>
        </w:pBdr>
        <w:spacing w:after="0"/>
        <w:rPr>
          <w:rFonts w:ascii="Arial" w:hAnsi="Arial" w:cs="Arial"/>
        </w:rPr>
      </w:pPr>
    </w:p>
    <w:p w:rsidR="000F427F" w:rsidRPr="00430FCA" w:rsidRDefault="000F427F" w:rsidP="000F427F">
      <w:pPr>
        <w:pBdr>
          <w:bottom w:val="single" w:sz="4" w:space="1" w:color="auto"/>
        </w:pBdr>
        <w:rPr>
          <w:rFonts w:ascii="Arial" w:hAnsi="Arial" w:cs="Arial"/>
        </w:rPr>
      </w:pPr>
    </w:p>
    <w:p w:rsidR="000F427F" w:rsidRPr="003B7182" w:rsidRDefault="000F427F" w:rsidP="000F427F">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F427F" w:rsidRPr="008836AC" w:rsidTr="00AB32C7">
        <w:trPr>
          <w:jc w:val="center"/>
        </w:trPr>
        <w:tc>
          <w:tcPr>
            <w:tcW w:w="6185" w:type="dxa"/>
            <w:shd w:val="clear" w:color="auto" w:fill="E0E0E0"/>
          </w:tcPr>
          <w:p w:rsidR="000F427F" w:rsidRPr="008836AC" w:rsidRDefault="000F427F" w:rsidP="00AB32C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0F427F" w:rsidRPr="008836AC" w:rsidRDefault="000F427F" w:rsidP="00AB32C7">
            <w:pPr>
              <w:pStyle w:val="TAL"/>
              <w:jc w:val="center"/>
              <w:rPr>
                <w:color w:val="FF0000"/>
                <w:lang w:eastAsia="ja-JP"/>
              </w:rPr>
            </w:pPr>
            <w:r w:rsidRPr="00DA26C2">
              <w:rPr>
                <w:lang w:eastAsia="ja-JP"/>
              </w:rPr>
              <w:t>No</w:t>
            </w:r>
          </w:p>
        </w:tc>
      </w:tr>
    </w:tbl>
    <w:p w:rsidR="000F427F" w:rsidRDefault="000F427F" w:rsidP="000F427F">
      <w:pPr>
        <w:spacing w:after="0"/>
        <w:rPr>
          <w:rFonts w:ascii="Arial" w:hAnsi="Arial" w:cs="Arial"/>
        </w:rPr>
      </w:pPr>
    </w:p>
    <w:p w:rsidR="000F427F" w:rsidRPr="00A86AB5" w:rsidRDefault="000F427F" w:rsidP="000F427F">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0F427F" w:rsidRPr="003B7182" w:rsidRDefault="000F427F" w:rsidP="000F427F">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0F427F" w:rsidRDefault="000F427F" w:rsidP="000F427F">
      <w:pPr>
        <w:spacing w:after="0"/>
        <w:rPr>
          <w:rFonts w:ascii="Arial" w:hAnsi="Arial" w:cs="Arial"/>
        </w:rPr>
      </w:pPr>
    </w:p>
    <w:p w:rsidR="000F427F" w:rsidRPr="003B7182" w:rsidRDefault="000F427F" w:rsidP="000F427F">
      <w:pPr>
        <w:spacing w:after="0"/>
        <w:rPr>
          <w:rFonts w:ascii="Arial" w:hAnsi="Arial" w:cs="Arial"/>
        </w:rPr>
      </w:pPr>
    </w:p>
    <w:p w:rsidR="000F427F" w:rsidRDefault="000F427F" w:rsidP="000F427F">
      <w:pPr>
        <w:pStyle w:val="Heading2"/>
      </w:pPr>
      <w:r>
        <w:t>2.</w:t>
      </w:r>
      <w:r>
        <w:tab/>
        <w:t xml:space="preserve">Detailed progress in RAN WGs since last TSG meeting </w:t>
      </w:r>
      <w:r w:rsidRPr="005A6C96">
        <w:t>(for all involved WGs)</w:t>
      </w:r>
    </w:p>
    <w:p w:rsidR="000F427F" w:rsidRPr="00701410" w:rsidRDefault="000F427F" w:rsidP="000F427F">
      <w:pPr>
        <w:rPr>
          <w:rFonts w:ascii="Arial" w:hAnsi="Arial" w:cs="Arial"/>
        </w:rPr>
      </w:pPr>
      <w:r>
        <w:tab/>
      </w:r>
      <w:r w:rsidRPr="00721CF6">
        <w:rPr>
          <w:rFonts w:ascii="Arial" w:hAnsi="Arial" w:cs="Arial"/>
          <w:color w:val="FF0000"/>
        </w:rPr>
        <w:t>NOTE: Agreements and Open issues impacted cross-TSG aspects shall be explicitly highlighted</w:t>
      </w:r>
    </w:p>
    <w:p w:rsidR="000F427F" w:rsidRDefault="000F427F" w:rsidP="000F427F">
      <w:pPr>
        <w:pStyle w:val="Heading2"/>
        <w:rPr>
          <w:lang w:eastAsia="ja-JP"/>
        </w:rPr>
      </w:pPr>
      <w:r>
        <w:rPr>
          <w:lang w:eastAsia="ja-JP"/>
        </w:rPr>
        <w:lastRenderedPageBreak/>
        <w:t>2.1</w:t>
      </w:r>
      <w:r>
        <w:rPr>
          <w:lang w:eastAsia="ja-JP"/>
        </w:rPr>
        <w:tab/>
      </w:r>
      <w:r w:rsidRPr="0003665A">
        <w:rPr>
          <w:rFonts w:hint="eastAsia"/>
          <w:lang w:eastAsia="ja-JP"/>
        </w:rPr>
        <w:t>RAN1</w:t>
      </w:r>
    </w:p>
    <w:p w:rsidR="000F427F" w:rsidRDefault="000F427F" w:rsidP="000F427F">
      <w:pPr>
        <w:pStyle w:val="Heading4"/>
        <w:rPr>
          <w:lang w:eastAsia="ja-JP"/>
        </w:rPr>
      </w:pPr>
      <w:r>
        <w:rPr>
          <w:lang w:eastAsia="ja-JP"/>
        </w:rPr>
        <w:t>2.1.1</w:t>
      </w:r>
      <w:r>
        <w:rPr>
          <w:lang w:eastAsia="ja-JP"/>
        </w:rPr>
        <w:tab/>
        <w:t>Agreements</w:t>
      </w:r>
    </w:p>
    <w:p w:rsidR="000F427F" w:rsidRPr="00701410" w:rsidRDefault="000F427F" w:rsidP="000F427F">
      <w:pPr>
        <w:pStyle w:val="Heading4"/>
        <w:rPr>
          <w:lang w:eastAsia="ja-JP"/>
        </w:rPr>
      </w:pPr>
      <w:r>
        <w:rPr>
          <w:lang w:eastAsia="ja-JP"/>
        </w:rPr>
        <w:t>2.1.2</w:t>
      </w:r>
      <w:r>
        <w:rPr>
          <w:lang w:eastAsia="ja-JP"/>
        </w:rPr>
        <w:tab/>
        <w:t>Remaining Open issues</w:t>
      </w:r>
    </w:p>
    <w:p w:rsidR="000F427F" w:rsidRDefault="000F427F" w:rsidP="000F427F">
      <w:pPr>
        <w:pStyle w:val="Heading2"/>
        <w:rPr>
          <w:lang w:eastAsia="ja-JP"/>
        </w:rPr>
      </w:pPr>
      <w:r>
        <w:rPr>
          <w:lang w:eastAsia="ja-JP"/>
        </w:rPr>
        <w:t>2.2</w:t>
      </w:r>
      <w:r>
        <w:rPr>
          <w:lang w:eastAsia="ja-JP"/>
        </w:rPr>
        <w:tab/>
      </w:r>
      <w:r>
        <w:rPr>
          <w:rFonts w:hint="eastAsia"/>
          <w:lang w:eastAsia="ja-JP"/>
        </w:rPr>
        <w:t>RAN2</w:t>
      </w:r>
    </w:p>
    <w:p w:rsidR="000F427F" w:rsidRDefault="000F427F" w:rsidP="000F427F">
      <w:pPr>
        <w:pStyle w:val="Heading4"/>
        <w:rPr>
          <w:lang w:eastAsia="ja-JP"/>
        </w:rPr>
      </w:pPr>
      <w:r>
        <w:rPr>
          <w:lang w:eastAsia="ja-JP"/>
        </w:rPr>
        <w:t>2.2.1</w:t>
      </w:r>
      <w:r>
        <w:rPr>
          <w:lang w:eastAsia="ja-JP"/>
        </w:rPr>
        <w:tab/>
        <w:t>Agreements</w:t>
      </w:r>
    </w:p>
    <w:p w:rsidR="000F427F" w:rsidRPr="00A86AB5" w:rsidRDefault="000F427F" w:rsidP="000F427F">
      <w:pPr>
        <w:pStyle w:val="Heading4"/>
        <w:rPr>
          <w:lang w:eastAsia="ja-JP"/>
        </w:rPr>
      </w:pPr>
      <w:r>
        <w:rPr>
          <w:lang w:eastAsia="ja-JP"/>
        </w:rPr>
        <w:t>2.2.2</w:t>
      </w:r>
      <w:r>
        <w:rPr>
          <w:lang w:eastAsia="ja-JP"/>
        </w:rPr>
        <w:tab/>
        <w:t xml:space="preserve">Remaining Open issues </w:t>
      </w:r>
    </w:p>
    <w:p w:rsidR="000F427F" w:rsidRDefault="000F427F" w:rsidP="000F427F">
      <w:pPr>
        <w:pStyle w:val="Heading2"/>
        <w:rPr>
          <w:lang w:eastAsia="ja-JP"/>
        </w:rPr>
      </w:pPr>
      <w:r>
        <w:rPr>
          <w:lang w:eastAsia="ja-JP"/>
        </w:rPr>
        <w:t>2.3</w:t>
      </w:r>
      <w:r>
        <w:rPr>
          <w:lang w:eastAsia="ja-JP"/>
        </w:rPr>
        <w:tab/>
      </w:r>
      <w:r>
        <w:rPr>
          <w:rFonts w:hint="eastAsia"/>
          <w:lang w:eastAsia="ja-JP"/>
        </w:rPr>
        <w:t>RAN3</w:t>
      </w:r>
    </w:p>
    <w:p w:rsidR="000F427F" w:rsidRDefault="000F427F" w:rsidP="000F427F">
      <w:pPr>
        <w:pStyle w:val="Heading4"/>
        <w:rPr>
          <w:lang w:eastAsia="ja-JP"/>
        </w:rPr>
      </w:pPr>
      <w:r>
        <w:rPr>
          <w:lang w:eastAsia="ja-JP"/>
        </w:rPr>
        <w:t>2.3.1</w:t>
      </w:r>
      <w:r>
        <w:rPr>
          <w:lang w:eastAsia="ja-JP"/>
        </w:rPr>
        <w:tab/>
        <w:t>Agreements</w:t>
      </w:r>
    </w:p>
    <w:p w:rsidR="000F427F" w:rsidRPr="003A4B47" w:rsidRDefault="000F427F" w:rsidP="000F427F">
      <w:pPr>
        <w:pStyle w:val="Heading4"/>
        <w:rPr>
          <w:rFonts w:cs="Arial"/>
          <w:lang w:eastAsia="ja-JP"/>
        </w:rPr>
      </w:pPr>
      <w:r>
        <w:rPr>
          <w:lang w:eastAsia="ja-JP"/>
        </w:rPr>
        <w:t>2.3.2</w:t>
      </w:r>
      <w:r>
        <w:rPr>
          <w:lang w:eastAsia="ja-JP"/>
        </w:rPr>
        <w:tab/>
        <w:t>Remaining Open issues</w:t>
      </w:r>
    </w:p>
    <w:p w:rsidR="000F427F" w:rsidRDefault="000F427F" w:rsidP="000F427F">
      <w:pPr>
        <w:pStyle w:val="Heading2"/>
        <w:rPr>
          <w:lang w:eastAsia="ja-JP"/>
        </w:rPr>
      </w:pPr>
      <w:r>
        <w:rPr>
          <w:lang w:eastAsia="ja-JP"/>
        </w:rPr>
        <w:t>2.4</w:t>
      </w:r>
      <w:r>
        <w:rPr>
          <w:lang w:eastAsia="ja-JP"/>
        </w:rPr>
        <w:tab/>
      </w:r>
      <w:r>
        <w:rPr>
          <w:rFonts w:hint="eastAsia"/>
          <w:lang w:eastAsia="ja-JP"/>
        </w:rPr>
        <w:t>RAN4</w:t>
      </w:r>
    </w:p>
    <w:p w:rsidR="000F427F" w:rsidRDefault="000F427F" w:rsidP="000F427F">
      <w:pPr>
        <w:pStyle w:val="Heading4"/>
        <w:rPr>
          <w:lang w:eastAsia="ja-JP"/>
        </w:rPr>
      </w:pPr>
      <w:r>
        <w:rPr>
          <w:lang w:eastAsia="ja-JP"/>
        </w:rPr>
        <w:t>2.4.1</w:t>
      </w:r>
      <w:r>
        <w:rPr>
          <w:lang w:eastAsia="ja-JP"/>
        </w:rPr>
        <w:tab/>
        <w:t>Agreements</w:t>
      </w:r>
    </w:p>
    <w:p w:rsidR="000F427F" w:rsidRPr="003A4B47" w:rsidRDefault="000F427F" w:rsidP="000F427F">
      <w:pPr>
        <w:pStyle w:val="Heading4"/>
        <w:rPr>
          <w:rFonts w:cs="Arial"/>
          <w:lang w:eastAsia="ja-JP"/>
        </w:rPr>
      </w:pPr>
      <w:r>
        <w:rPr>
          <w:lang w:eastAsia="ja-JP"/>
        </w:rPr>
        <w:t>2.4.2</w:t>
      </w:r>
      <w:r>
        <w:rPr>
          <w:lang w:eastAsia="ja-JP"/>
        </w:rPr>
        <w:tab/>
        <w:t>Remaining Open issues</w:t>
      </w:r>
    </w:p>
    <w:p w:rsidR="000F427F" w:rsidRDefault="000F427F" w:rsidP="000F427F">
      <w:pPr>
        <w:pStyle w:val="Heading2"/>
        <w:rPr>
          <w:lang w:eastAsia="ja-JP"/>
        </w:rPr>
      </w:pPr>
      <w:r>
        <w:rPr>
          <w:lang w:eastAsia="ja-JP"/>
        </w:rPr>
        <w:t>2.5</w:t>
      </w:r>
      <w:r>
        <w:rPr>
          <w:lang w:eastAsia="ja-JP"/>
        </w:rPr>
        <w:tab/>
      </w:r>
      <w:r>
        <w:rPr>
          <w:rFonts w:hint="eastAsia"/>
          <w:lang w:eastAsia="ja-JP"/>
        </w:rPr>
        <w:t>RAN</w:t>
      </w:r>
      <w:r>
        <w:rPr>
          <w:lang w:eastAsia="ja-JP"/>
        </w:rPr>
        <w:t>5</w:t>
      </w:r>
    </w:p>
    <w:p w:rsidR="000F427F" w:rsidRDefault="000F427F" w:rsidP="000F427F">
      <w:pPr>
        <w:pStyle w:val="Heading4"/>
        <w:rPr>
          <w:lang w:eastAsia="ja-JP"/>
        </w:rPr>
      </w:pPr>
      <w:r>
        <w:rPr>
          <w:lang w:eastAsia="ja-JP"/>
        </w:rPr>
        <w:t>2.5.1</w:t>
      </w:r>
      <w:r>
        <w:rPr>
          <w:lang w:eastAsia="ja-JP"/>
        </w:rPr>
        <w:tab/>
        <w:t>Agreements</w:t>
      </w:r>
    </w:p>
    <w:p w:rsidR="000F427F" w:rsidRDefault="000F427F" w:rsidP="000F427F">
      <w:pPr>
        <w:overflowPunct/>
        <w:autoSpaceDE/>
        <w:autoSpaceDN/>
        <w:snapToGrid w:val="0"/>
        <w:spacing w:afterLines="50" w:after="120"/>
        <w:textAlignment w:val="auto"/>
        <w:rPr>
          <w:rFonts w:ascii="Arial" w:hAnsi="Arial" w:cs="Arial"/>
          <w:lang w:eastAsia="x-none"/>
        </w:rPr>
      </w:pPr>
      <w:r w:rsidRPr="00044D73">
        <w:rPr>
          <w:rFonts w:ascii="Arial" w:hAnsi="Arial" w:cs="Arial" w:hint="eastAsia"/>
        </w:rPr>
        <w:t>For</w:t>
      </w:r>
      <w:r w:rsidRPr="00044D73">
        <w:rPr>
          <w:rFonts w:ascii="Arial" w:hAnsi="Arial" w:cs="Arial"/>
        </w:rPr>
        <w:t xml:space="preserve"> SIG</w:t>
      </w:r>
      <w:r w:rsidRPr="00044D73">
        <w:rPr>
          <w:rFonts w:ascii="Arial" w:hAnsi="Arial" w:cs="Arial" w:hint="eastAsia"/>
        </w:rPr>
        <w:t>,</w:t>
      </w:r>
      <w:r w:rsidRPr="00044D73">
        <w:rPr>
          <w:rFonts w:ascii="Arial" w:hAnsi="Arial" w:cs="Arial"/>
        </w:rPr>
        <w:t xml:space="preserve"> the test cases of this WI will be </w:t>
      </w:r>
      <w:r>
        <w:rPr>
          <w:rFonts w:ascii="Arial" w:hAnsi="Arial" w:cs="Arial"/>
        </w:rPr>
        <w:t>captur</w:t>
      </w:r>
      <w:r w:rsidRPr="00044D73">
        <w:rPr>
          <w:rFonts w:ascii="Arial" w:hAnsi="Arial" w:cs="Arial"/>
        </w:rPr>
        <w:t>ed in clause 7.1.3 and 8.1.4 of TS 38.523-1.</w:t>
      </w:r>
    </w:p>
    <w:p w:rsidR="000F427F" w:rsidRDefault="000F427F" w:rsidP="000F427F">
      <w:pPr>
        <w:pStyle w:val="Heading4"/>
        <w:rPr>
          <w:lang w:eastAsia="ja-JP"/>
        </w:rPr>
      </w:pPr>
      <w:r>
        <w:rPr>
          <w:lang w:eastAsia="ja-JP"/>
        </w:rPr>
        <w:t>2.5.2</w:t>
      </w:r>
      <w:r>
        <w:rPr>
          <w:lang w:eastAsia="ja-JP"/>
        </w:rPr>
        <w:tab/>
        <w:t>Remaining Open issues</w:t>
      </w:r>
    </w:p>
    <w:p w:rsidR="000F427F" w:rsidRPr="00897B76" w:rsidRDefault="001D6C6D" w:rsidP="000F427F">
      <w:pPr>
        <w:rPr>
          <w:rFonts w:ascii="Arial" w:hAnsi="Arial" w:cs="Arial"/>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0F427F" w:rsidRDefault="000F427F" w:rsidP="000F427F">
      <w:pPr>
        <w:pStyle w:val="Heading4"/>
        <w:rPr>
          <w:lang w:eastAsia="ja-JP"/>
        </w:rPr>
      </w:pPr>
      <w:r>
        <w:rPr>
          <w:lang w:eastAsia="ja-JP"/>
        </w:rPr>
        <w:t>2.5.3</w:t>
      </w:r>
      <w:r>
        <w:rPr>
          <w:lang w:eastAsia="ja-JP"/>
        </w:rPr>
        <w:tab/>
        <w:t>Remaining Open issues with cross-WG dependencies</w:t>
      </w:r>
    </w:p>
    <w:p w:rsidR="000F427F" w:rsidRPr="00897B76" w:rsidRDefault="000F427F" w:rsidP="000F427F">
      <w:pPr>
        <w:rPr>
          <w:rFonts w:ascii="Arial" w:hAnsi="Arial" w:cs="Arial"/>
        </w:rPr>
      </w:pPr>
      <w:r w:rsidRPr="00897B76">
        <w:rPr>
          <w:rFonts w:ascii="Arial" w:hAnsi="Arial" w:cs="Arial"/>
        </w:rPr>
        <w:t>N/A</w:t>
      </w:r>
    </w:p>
    <w:p w:rsidR="000F427F" w:rsidRDefault="000F427F" w:rsidP="000F427F">
      <w:pPr>
        <w:pStyle w:val="Heading2"/>
        <w:rPr>
          <w:lang w:eastAsia="ja-JP"/>
        </w:rPr>
      </w:pPr>
      <w:r>
        <w:rPr>
          <w:lang w:eastAsia="ja-JP"/>
        </w:rPr>
        <w:t>2.6</w:t>
      </w:r>
      <w:r>
        <w:rPr>
          <w:lang w:eastAsia="ja-JP"/>
        </w:rPr>
        <w:tab/>
      </w:r>
      <w:r>
        <w:rPr>
          <w:rFonts w:hint="eastAsia"/>
          <w:lang w:eastAsia="ja-JP"/>
        </w:rPr>
        <w:t>RAN6</w:t>
      </w:r>
    </w:p>
    <w:p w:rsidR="000F427F" w:rsidRDefault="000F427F" w:rsidP="000F427F">
      <w:pPr>
        <w:pStyle w:val="Heading4"/>
        <w:rPr>
          <w:lang w:eastAsia="ja-JP"/>
        </w:rPr>
      </w:pPr>
      <w:r>
        <w:rPr>
          <w:lang w:eastAsia="ja-JP"/>
        </w:rPr>
        <w:t>2.6.1</w:t>
      </w:r>
      <w:r>
        <w:rPr>
          <w:lang w:eastAsia="ja-JP"/>
        </w:rPr>
        <w:tab/>
        <w:t>Agreements</w:t>
      </w:r>
    </w:p>
    <w:p w:rsidR="000F427F" w:rsidRPr="003A4B47" w:rsidRDefault="000F427F" w:rsidP="000F427F">
      <w:pPr>
        <w:pStyle w:val="Heading4"/>
        <w:rPr>
          <w:rFonts w:cs="Arial"/>
          <w:lang w:eastAsia="ja-JP"/>
        </w:rPr>
      </w:pPr>
      <w:r>
        <w:rPr>
          <w:lang w:eastAsia="ja-JP"/>
        </w:rPr>
        <w:t>2.6.2</w:t>
      </w:r>
      <w:r>
        <w:rPr>
          <w:lang w:eastAsia="ja-JP"/>
        </w:rPr>
        <w:tab/>
        <w:t>Remaining Open issues</w:t>
      </w:r>
    </w:p>
    <w:p w:rsidR="000F427F" w:rsidRDefault="000F427F" w:rsidP="000F427F">
      <w:pPr>
        <w:pStyle w:val="Heading4"/>
        <w:rPr>
          <w:rFonts w:cs="Arial"/>
        </w:rPr>
      </w:pPr>
    </w:p>
    <w:p w:rsidR="000F427F" w:rsidRPr="00701410" w:rsidRDefault="000F427F" w:rsidP="000F427F">
      <w:pPr>
        <w:pStyle w:val="Heading2"/>
      </w:pPr>
      <w:r>
        <w:t>3.</w:t>
      </w:r>
      <w:r>
        <w:tab/>
        <w:t xml:space="preserve">Detailed progress in SA/CT WGs since last TSG meeting </w:t>
      </w:r>
      <w:r w:rsidRPr="005A6C96">
        <w:t>(for all involved WGs)</w:t>
      </w:r>
    </w:p>
    <w:p w:rsidR="000F427F" w:rsidRPr="00721CF6" w:rsidRDefault="000F427F" w:rsidP="000F427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0F427F" w:rsidRDefault="000F427F" w:rsidP="000F427F">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0F427F" w:rsidRDefault="000F427F" w:rsidP="000F427F">
      <w:pPr>
        <w:pStyle w:val="Heading4"/>
        <w:rPr>
          <w:lang w:eastAsia="ja-JP"/>
        </w:rPr>
      </w:pPr>
      <w:r>
        <w:rPr>
          <w:lang w:eastAsia="ja-JP"/>
        </w:rPr>
        <w:t>3.1.1</w:t>
      </w:r>
      <w:r>
        <w:rPr>
          <w:lang w:eastAsia="ja-JP"/>
        </w:rPr>
        <w:tab/>
        <w:t>Agreements with cross-TSG impacts</w:t>
      </w:r>
    </w:p>
    <w:p w:rsidR="000F427F" w:rsidRDefault="000F427F" w:rsidP="000F427F">
      <w:pPr>
        <w:pStyle w:val="Heading4"/>
        <w:rPr>
          <w:lang w:eastAsia="ja-JP"/>
        </w:rPr>
      </w:pPr>
      <w:r>
        <w:rPr>
          <w:lang w:eastAsia="ja-JP"/>
        </w:rPr>
        <w:t>3.1.2</w:t>
      </w:r>
      <w:r>
        <w:rPr>
          <w:lang w:eastAsia="ja-JP"/>
        </w:rPr>
        <w:tab/>
        <w:t>Remaining Open issues with cross-TSG impacts</w:t>
      </w:r>
    </w:p>
    <w:p w:rsidR="000F427F" w:rsidRPr="00721CF6" w:rsidRDefault="000F427F" w:rsidP="000F427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0F427F" w:rsidRDefault="000F427F" w:rsidP="000F427F">
      <w:pPr>
        <w:pStyle w:val="Heading2"/>
      </w:pPr>
      <w:r>
        <w:t>4.</w:t>
      </w:r>
      <w:r>
        <w:tab/>
        <w:t>References</w:t>
      </w:r>
    </w:p>
    <w:p w:rsidR="006A3ADF" w:rsidRDefault="000F427F" w:rsidP="000F427F">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91DFC" w:rsidRDefault="00391DFC" w:rsidP="00391DFC">
      <w:pPr>
        <w:overflowPunct/>
        <w:autoSpaceDE/>
        <w:autoSpaceDN/>
        <w:snapToGrid w:val="0"/>
        <w:spacing w:after="0"/>
        <w:textAlignment w:val="auto"/>
        <w:rPr>
          <w:rFonts w:ascii="Arial" w:eastAsia="Yu Mincho" w:hAnsi="Arial" w:cs="Arial"/>
          <w:b/>
          <w:bCs/>
          <w:lang w:eastAsia="ja-JP"/>
        </w:rPr>
      </w:pPr>
    </w:p>
    <w:p w:rsidR="00391DFC" w:rsidRPr="00976BDE" w:rsidRDefault="00391DFC" w:rsidP="00391DFC">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391DFC" w:rsidRPr="00814A67" w:rsidRDefault="00391DFC" w:rsidP="00391DFC">
      <w:pPr>
        <w:pStyle w:val="ListParagraph"/>
        <w:numPr>
          <w:ilvl w:val="0"/>
          <w:numId w:val="19"/>
        </w:numPr>
        <w:snapToGrid w:val="0"/>
        <w:ind w:leftChars="0"/>
        <w:rPr>
          <w:rFonts w:ascii="Arial" w:hAnsi="Arial" w:cs="Arial"/>
          <w:sz w:val="20"/>
          <w:szCs w:val="20"/>
        </w:rPr>
      </w:pPr>
      <w:r>
        <w:rPr>
          <w:rFonts w:ascii="Arial" w:eastAsia="Yu Mincho" w:hAnsi="Arial" w:cs="Arial"/>
          <w:sz w:val="20"/>
          <w:szCs w:val="20"/>
        </w:rPr>
        <w:t>R5-203569</w:t>
      </w:r>
      <w:r w:rsidRPr="00814A67">
        <w:rPr>
          <w:rFonts w:ascii="Arial" w:eastAsia="Yu Mincho" w:hAnsi="Arial" w:cs="Arial"/>
          <w:sz w:val="20"/>
          <w:szCs w:val="20"/>
        </w:rPr>
        <w:tab/>
      </w:r>
      <w:r w:rsidRPr="00391DFC">
        <w:rPr>
          <w:rFonts w:ascii="Arial" w:eastAsia="Yu Mincho" w:hAnsi="Arial" w:cs="Arial"/>
          <w:sz w:val="20"/>
          <w:szCs w:val="20"/>
        </w:rPr>
        <w:t>NR Mobile Enhancement WP after RAN5 88-e</w:t>
      </w:r>
      <w:r>
        <w:rPr>
          <w:rFonts w:ascii="Arial" w:eastAsia="Yu Mincho" w:hAnsi="Arial" w:cs="Arial"/>
          <w:sz w:val="20"/>
          <w:szCs w:val="20"/>
        </w:rPr>
        <w:tab/>
        <w:t>Huawei, HiSilicon</w:t>
      </w:r>
    </w:p>
    <w:p w:rsidR="00391DFC" w:rsidRPr="00814A67" w:rsidRDefault="00391DFC" w:rsidP="00391DFC">
      <w:pPr>
        <w:pStyle w:val="ListParagraph"/>
        <w:numPr>
          <w:ilvl w:val="0"/>
          <w:numId w:val="19"/>
        </w:numPr>
        <w:snapToGrid w:val="0"/>
        <w:ind w:leftChars="0"/>
        <w:rPr>
          <w:rFonts w:ascii="Arial" w:hAnsi="Arial" w:cs="Arial"/>
          <w:sz w:val="20"/>
          <w:szCs w:val="20"/>
        </w:rPr>
      </w:pPr>
      <w:r>
        <w:rPr>
          <w:rFonts w:ascii="Arial" w:hAnsi="Arial" w:cs="Arial"/>
          <w:sz w:val="20"/>
          <w:szCs w:val="20"/>
        </w:rPr>
        <w:t>R5-203419</w:t>
      </w:r>
      <w:r w:rsidRPr="00814A67">
        <w:rPr>
          <w:rFonts w:ascii="Arial" w:hAnsi="Arial" w:cs="Arial"/>
          <w:sz w:val="20"/>
          <w:szCs w:val="20"/>
        </w:rPr>
        <w:tab/>
      </w:r>
      <w:r w:rsidRPr="00391DFC">
        <w:rPr>
          <w:rFonts w:ascii="Arial" w:hAnsi="Arial" w:cs="Arial"/>
          <w:sz w:val="20"/>
          <w:szCs w:val="20"/>
        </w:rPr>
        <w:t>Discussion for NR Mobility Enhancements Testing</w:t>
      </w:r>
      <w:r w:rsidRPr="00814A67">
        <w:rPr>
          <w:rFonts w:ascii="Arial" w:eastAsia="Yu Mincho" w:hAnsi="Arial" w:cs="Arial"/>
          <w:sz w:val="20"/>
          <w:szCs w:val="20"/>
        </w:rPr>
        <w:t xml:space="preserve"> </w:t>
      </w:r>
      <w:r>
        <w:rPr>
          <w:rFonts w:ascii="Arial" w:eastAsia="Yu Mincho" w:hAnsi="Arial" w:cs="Arial"/>
          <w:sz w:val="20"/>
          <w:szCs w:val="20"/>
        </w:rPr>
        <w:tab/>
        <w:t>Huawei, HiSilicon</w:t>
      </w:r>
    </w:p>
    <w:p w:rsidR="00391DFC" w:rsidRDefault="00391DFC" w:rsidP="00391DFC">
      <w:pPr>
        <w:pStyle w:val="FP"/>
        <w:rPr>
          <w:sz w:val="12"/>
          <w:szCs w:val="12"/>
        </w:rPr>
      </w:pPr>
    </w:p>
    <w:p w:rsidR="00391DFC" w:rsidRDefault="00391DFC" w:rsidP="00391DFC">
      <w:pPr>
        <w:overflowPunct/>
        <w:autoSpaceDE/>
        <w:autoSpaceDN/>
        <w:snapToGrid w:val="0"/>
        <w:spacing w:after="0"/>
        <w:textAlignment w:val="auto"/>
        <w:rPr>
          <w:rFonts w:ascii="Arial" w:hAnsi="Arial" w:cs="Arial"/>
          <w:b/>
          <w:bCs/>
          <w:lang w:eastAsia="ja-JP"/>
        </w:rPr>
      </w:pPr>
    </w:p>
    <w:p w:rsidR="00391DFC" w:rsidRDefault="00391DFC" w:rsidP="00391DFC">
      <w:pPr>
        <w:pStyle w:val="FP"/>
        <w:rPr>
          <w:sz w:val="12"/>
          <w:szCs w:val="12"/>
        </w:rPr>
      </w:pPr>
      <w:r>
        <w:rPr>
          <w:sz w:val="12"/>
          <w:szCs w:val="12"/>
        </w:rPr>
        <w:tab/>
        <w:t>31.08.2020</w:t>
      </w:r>
      <w:r>
        <w:rPr>
          <w:sz w:val="12"/>
          <w:szCs w:val="12"/>
        </w:rPr>
        <w:tab/>
      </w:r>
      <w:r>
        <w:rPr>
          <w:sz w:val="12"/>
          <w:szCs w:val="12"/>
        </w:rPr>
        <w:tab/>
        <w:t>minor adaptations for RAN #89e</w:t>
      </w:r>
    </w:p>
    <w:p w:rsidR="00391DFC" w:rsidRDefault="00391DFC" w:rsidP="00391DFC">
      <w:pPr>
        <w:pStyle w:val="FP"/>
        <w:rPr>
          <w:sz w:val="12"/>
          <w:szCs w:val="12"/>
        </w:rPr>
      </w:pPr>
      <w:r>
        <w:rPr>
          <w:sz w:val="12"/>
          <w:szCs w:val="12"/>
        </w:rPr>
        <w:tab/>
        <w:t>20.04.2020</w:t>
      </w:r>
      <w:r>
        <w:rPr>
          <w:sz w:val="12"/>
          <w:szCs w:val="12"/>
        </w:rPr>
        <w:tab/>
      </w:r>
      <w:r>
        <w:rPr>
          <w:sz w:val="12"/>
          <w:szCs w:val="12"/>
        </w:rPr>
        <w:tab/>
        <w:t>minor adaptations for RAN #88e</w:t>
      </w:r>
    </w:p>
    <w:p w:rsidR="00391DFC" w:rsidRDefault="00391DFC" w:rsidP="00391DFC">
      <w:pPr>
        <w:pStyle w:val="FP"/>
        <w:rPr>
          <w:sz w:val="12"/>
          <w:szCs w:val="12"/>
        </w:rPr>
      </w:pPr>
      <w:r>
        <w:rPr>
          <w:sz w:val="12"/>
          <w:szCs w:val="12"/>
        </w:rPr>
        <w:tab/>
        <w:t>18.02.2020</w:t>
      </w:r>
      <w:r>
        <w:rPr>
          <w:sz w:val="12"/>
          <w:szCs w:val="12"/>
        </w:rPr>
        <w:tab/>
      </w:r>
      <w:r>
        <w:rPr>
          <w:sz w:val="12"/>
          <w:szCs w:val="12"/>
        </w:rPr>
        <w:tab/>
        <w:t>minor adaptations for RAN #87e</w:t>
      </w:r>
    </w:p>
    <w:p w:rsidR="00391DFC" w:rsidRDefault="00391DFC" w:rsidP="00391DFC">
      <w:pPr>
        <w:pStyle w:val="FP"/>
        <w:rPr>
          <w:sz w:val="12"/>
          <w:szCs w:val="12"/>
        </w:rPr>
      </w:pPr>
      <w:r>
        <w:rPr>
          <w:sz w:val="12"/>
          <w:szCs w:val="12"/>
        </w:rPr>
        <w:tab/>
        <w:t>14.11.2019</w:t>
      </w:r>
      <w:r>
        <w:rPr>
          <w:sz w:val="12"/>
          <w:szCs w:val="12"/>
        </w:rPr>
        <w:tab/>
      </w:r>
      <w:r>
        <w:rPr>
          <w:sz w:val="12"/>
          <w:szCs w:val="12"/>
        </w:rPr>
        <w:tab/>
        <w:t>minor adaptations for RAN #86</w:t>
      </w:r>
    </w:p>
    <w:p w:rsidR="00391DFC" w:rsidRDefault="00391DFC" w:rsidP="00391DFC">
      <w:pPr>
        <w:pStyle w:val="FP"/>
        <w:rPr>
          <w:sz w:val="12"/>
          <w:szCs w:val="12"/>
        </w:rPr>
      </w:pPr>
      <w:r>
        <w:rPr>
          <w:sz w:val="12"/>
          <w:szCs w:val="12"/>
        </w:rPr>
        <w:tab/>
        <w:t>18.08.2019</w:t>
      </w:r>
      <w:r>
        <w:rPr>
          <w:sz w:val="12"/>
          <w:szCs w:val="12"/>
        </w:rPr>
        <w:tab/>
      </w:r>
      <w:r>
        <w:rPr>
          <w:sz w:val="12"/>
          <w:szCs w:val="12"/>
        </w:rPr>
        <w:tab/>
        <w:t>minor adaptations for RAN #85</w:t>
      </w:r>
    </w:p>
    <w:p w:rsidR="00391DFC" w:rsidRDefault="00391DFC" w:rsidP="00391DFC">
      <w:pPr>
        <w:pStyle w:val="FP"/>
        <w:rPr>
          <w:sz w:val="12"/>
          <w:szCs w:val="12"/>
        </w:rPr>
      </w:pPr>
      <w:r>
        <w:rPr>
          <w:sz w:val="12"/>
          <w:szCs w:val="12"/>
        </w:rPr>
        <w:tab/>
        <w:t>12.05.2019</w:t>
      </w:r>
      <w:r>
        <w:rPr>
          <w:sz w:val="12"/>
          <w:szCs w:val="12"/>
        </w:rPr>
        <w:tab/>
      </w:r>
      <w:r>
        <w:rPr>
          <w:sz w:val="12"/>
          <w:szCs w:val="12"/>
        </w:rPr>
        <w:tab/>
        <w:t>minor adaptations for RAN #84</w:t>
      </w:r>
    </w:p>
    <w:p w:rsidR="00391DFC" w:rsidRDefault="00391DFC" w:rsidP="00391DFC">
      <w:pPr>
        <w:pStyle w:val="FP"/>
        <w:rPr>
          <w:sz w:val="12"/>
          <w:szCs w:val="12"/>
        </w:rPr>
      </w:pPr>
      <w:r>
        <w:rPr>
          <w:sz w:val="12"/>
          <w:szCs w:val="12"/>
        </w:rPr>
        <w:tab/>
        <w:t>27.02.2019</w:t>
      </w:r>
      <w:r>
        <w:rPr>
          <w:sz w:val="12"/>
          <w:szCs w:val="12"/>
        </w:rPr>
        <w:tab/>
      </w:r>
      <w:r>
        <w:rPr>
          <w:sz w:val="12"/>
          <w:szCs w:val="12"/>
        </w:rPr>
        <w:tab/>
        <w:t>minor adaptations for RAN #83</w:t>
      </w:r>
    </w:p>
    <w:p w:rsidR="00391DFC" w:rsidRDefault="00391DFC" w:rsidP="00391DFC">
      <w:pPr>
        <w:pStyle w:val="FP"/>
        <w:rPr>
          <w:sz w:val="12"/>
          <w:szCs w:val="12"/>
        </w:rPr>
      </w:pPr>
      <w:r>
        <w:rPr>
          <w:sz w:val="12"/>
          <w:szCs w:val="12"/>
        </w:rPr>
        <w:tab/>
        <w:t>21.11.2018</w:t>
      </w:r>
      <w:r>
        <w:rPr>
          <w:sz w:val="12"/>
          <w:szCs w:val="12"/>
        </w:rPr>
        <w:tab/>
      </w:r>
      <w:r>
        <w:rPr>
          <w:sz w:val="12"/>
          <w:szCs w:val="12"/>
        </w:rPr>
        <w:tab/>
        <w:t>completion levels with colours added (for RAN #82)</w:t>
      </w:r>
    </w:p>
    <w:p w:rsidR="00391DFC" w:rsidRDefault="00391DFC" w:rsidP="00391DF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391DFC" w:rsidRDefault="00391DFC" w:rsidP="00391DF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391DFC" w:rsidRDefault="00391DFC" w:rsidP="00391DF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391DFC" w:rsidRDefault="00391DFC" w:rsidP="00391DF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391DFC" w:rsidRDefault="00391DFC" w:rsidP="00391DF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391DFC" w:rsidRDefault="00391DFC" w:rsidP="00391DF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391DFC" w:rsidRDefault="00391DFC" w:rsidP="00391DF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391DFC" w:rsidRDefault="00391DFC" w:rsidP="00391DF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391DFC" w:rsidRDefault="00391DFC" w:rsidP="00391DF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391DFC" w:rsidRDefault="00391DFC" w:rsidP="00391DF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391DFC" w:rsidRDefault="00391DFC" w:rsidP="00391DF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391DFC" w:rsidRDefault="00391DFC" w:rsidP="00391DF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391DFC" w:rsidRDefault="00391DFC" w:rsidP="00391DF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391DFC" w:rsidRDefault="00391DFC" w:rsidP="00391DF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391DFC" w:rsidRDefault="00391DFC" w:rsidP="00391DF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391DFC" w:rsidRDefault="00391DFC" w:rsidP="00391DF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391DFC" w:rsidRDefault="00391DFC" w:rsidP="00391DF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391DFC" w:rsidRDefault="00391DFC" w:rsidP="00391DF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391DFC" w:rsidRDefault="00391DFC" w:rsidP="00391DFC">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391DFC" w:rsidRDefault="00391DFC" w:rsidP="00391DF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391DFC" w:rsidRDefault="00391DFC" w:rsidP="00391DF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391DFC" w:rsidRDefault="00391DFC" w:rsidP="00391DF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391DFC" w:rsidRPr="006A3ADF" w:rsidRDefault="00391DFC" w:rsidP="00391DF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391DFC" w:rsidRPr="006A3ADF" w:rsidRDefault="00391DFC" w:rsidP="00391DFC">
      <w:pPr>
        <w:pStyle w:val="FP"/>
        <w:rPr>
          <w:sz w:val="12"/>
          <w:szCs w:val="12"/>
        </w:rPr>
      </w:pPr>
    </w:p>
    <w:sectPr w:rsidR="00391DFC"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F1" w:rsidRDefault="005B6BF1">
      <w:r>
        <w:separator/>
      </w:r>
    </w:p>
  </w:endnote>
  <w:endnote w:type="continuationSeparator" w:id="0">
    <w:p w:rsidR="005B6BF1" w:rsidRDefault="005B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44412">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4441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F1" w:rsidRDefault="005B6BF1">
      <w:r>
        <w:separator/>
      </w:r>
    </w:p>
  </w:footnote>
  <w:footnote w:type="continuationSeparator" w:id="0">
    <w:p w:rsidR="005B6BF1" w:rsidRDefault="005B6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7F"/>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6C6D"/>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1DFC"/>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220"/>
    <w:rsid w:val="005776DD"/>
    <w:rsid w:val="00582117"/>
    <w:rsid w:val="0058478F"/>
    <w:rsid w:val="00593315"/>
    <w:rsid w:val="005A170D"/>
    <w:rsid w:val="005A6C96"/>
    <w:rsid w:val="005B6BF1"/>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3778"/>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4412"/>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2128"/>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680</Words>
  <Characters>3878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15</cp:revision>
  <dcterms:created xsi:type="dcterms:W3CDTF">2018-11-20T14:54:00Z</dcterms:created>
  <dcterms:modified xsi:type="dcterms:W3CDTF">2020-09-07T07:42:00Z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(2)uRpxL7F8183dg+KNVYzSLqG9VNiStOo+NnLOHckzX4wy1p4ksUw/ockt8NEZ7gtnHFclw++D
8UhDB67M66Vy9jUKyjPdVDY+RmZt5Q1QLErQbocqM0hsJoToU2KIeKZyHc8vfagVrqwWF3Dz
xv+R6WeVx8ECAIRxBorz0vnAYZF4lSXOJrVd3IjzweY4wuP3LhZBlEgbHsA28N+inZFPCSY8
5gOMMbr3iShXO7q/gO</vt:lpwstr>
  </property>
  <property fmtid="{D5CDD505-2E9C-101B-9397-08002B2CF9AE}" pid="11" name="_2015_ms_pID_7253431">
    <vt:lpwstr>NB5YxTOtkgrnnfu7l+q8tKhZNcTcP4nXXkpnER+RMV1snVg9B5jcgI
oBDHLRS9Z5a5U0wqjxFQLSRSyII93avwYSOqY9QHIoQevaV9J5AeWyQZ7QwgbBY+Nar8IpQi
Iaub3NDDg2/gOECdXcf5QQe9DCc7t09ta+5xKl7/miaTMydz9mN2/pe15zsmOkZlxo9v5XTV
bGmP/ovepByc5v4+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1598953292</vt:lpwstr>
  </property>
</Properties>
</file>